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94065" w14:textId="69951165" w:rsidR="00900B34" w:rsidRPr="000B0402" w:rsidRDefault="000B0402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0B0402">
        <w:rPr>
          <w:rFonts w:ascii="Times New Roman" w:hAnsi="Times New Roman" w:cs="Times New Roman"/>
          <w:sz w:val="27"/>
          <w:szCs w:val="27"/>
        </w:rPr>
        <w:t xml:space="preserve">ЖКХ: </w:t>
      </w:r>
      <w:r w:rsidR="00594FF3">
        <w:rPr>
          <w:rFonts w:ascii="Times New Roman" w:hAnsi="Times New Roman" w:cs="Times New Roman"/>
          <w:sz w:val="27"/>
          <w:szCs w:val="27"/>
        </w:rPr>
        <w:t>Переход на единые нормативы потребления коммунальной услуги по отоплению завершится в 2021 году.</w:t>
      </w:r>
    </w:p>
    <w:p w14:paraId="40C554B0" w14:textId="7CA6E721" w:rsidR="000B0402" w:rsidRDefault="000B0402" w:rsidP="000B040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Федеральным законодательством предусмотрено, что все субъекты Российской Федерации должны обеспечить </w:t>
      </w:r>
      <w:r w:rsidRPr="00E94D86">
        <w:rPr>
          <w:rFonts w:ascii="Times New Roman" w:eastAsia="Calibri" w:hAnsi="Times New Roman" w:cs="Times New Roman"/>
          <w:sz w:val="27"/>
          <w:szCs w:val="27"/>
        </w:rPr>
        <w:t xml:space="preserve">переход к единым на территории </w:t>
      </w:r>
      <w:r>
        <w:rPr>
          <w:rFonts w:ascii="Times New Roman" w:eastAsia="Calibri" w:hAnsi="Times New Roman" w:cs="Times New Roman"/>
          <w:sz w:val="27"/>
          <w:szCs w:val="27"/>
        </w:rPr>
        <w:t xml:space="preserve">регионов нормативам потребления </w:t>
      </w:r>
      <w:r w:rsidRPr="00E94D86">
        <w:rPr>
          <w:rFonts w:ascii="Times New Roman" w:eastAsia="Calibri" w:hAnsi="Times New Roman" w:cs="Times New Roman"/>
          <w:sz w:val="27"/>
          <w:szCs w:val="27"/>
        </w:rPr>
        <w:t>коммунальных услуг не позднее 01 января 202</w:t>
      </w:r>
      <w:r w:rsidR="00015220">
        <w:rPr>
          <w:rFonts w:ascii="Times New Roman" w:eastAsia="Calibri" w:hAnsi="Times New Roman" w:cs="Times New Roman"/>
          <w:sz w:val="27"/>
          <w:szCs w:val="27"/>
        </w:rPr>
        <w:t>2 (постановление Правительства Российской Федерации от 17.12.2014 №1380).</w:t>
      </w:r>
      <w:r w:rsidRPr="00E94D8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2D53C5AE" w14:textId="7FA038AB" w:rsidR="000B0402" w:rsidRDefault="004F6BCF" w:rsidP="000B04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соответствии с постановлением администрации области от 27.12.2016 №1180 (в ред. от 08.05.2021 №343) </w:t>
      </w:r>
      <w:hyperlink r:id="rId5" w:history="1"/>
      <w:r>
        <w:rPr>
          <w:rFonts w:ascii="Times New Roman" w:eastAsia="Calibri" w:hAnsi="Times New Roman" w:cs="Times New Roman"/>
          <w:sz w:val="27"/>
          <w:szCs w:val="27"/>
        </w:rPr>
        <w:t>переход к единым на территории области нормативам потребления по отоплению, утвержденным</w:t>
      </w:r>
      <w:r w:rsidR="00DB5122">
        <w:rPr>
          <w:rFonts w:ascii="Times New Roman" w:eastAsia="Calibri" w:hAnsi="Times New Roman" w:cs="Times New Roman"/>
          <w:sz w:val="27"/>
          <w:szCs w:val="27"/>
        </w:rPr>
        <w:t xml:space="preserve"> постановлением </w:t>
      </w:r>
      <w:r w:rsidR="00C771CB">
        <w:rPr>
          <w:rFonts w:ascii="Times New Roman" w:eastAsia="Calibri" w:hAnsi="Times New Roman" w:cs="Times New Roman"/>
          <w:sz w:val="27"/>
          <w:szCs w:val="27"/>
        </w:rPr>
        <w:t>департамента цен и тарифов администрации области от 10.12.2019 №47/1, завершиться в 2021 году и будет осуществляться:</w:t>
      </w:r>
    </w:p>
    <w:p w14:paraId="0BEAC026" w14:textId="0783BA92" w:rsidR="00C771CB" w:rsidRDefault="00C771CB" w:rsidP="000B04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с 01 июля 2021 года в отношении домов этажностью 5 и выше до 1999 года постройки включительно и всех домов после 1999 года постройки;</w:t>
      </w:r>
    </w:p>
    <w:p w14:paraId="63992E75" w14:textId="60A5FC86" w:rsidR="00C771CB" w:rsidRDefault="00C771CB" w:rsidP="000B04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с 01 октября 2021 года по 1-4 этажным домам до 1999 года постройки включительно.</w:t>
      </w:r>
    </w:p>
    <w:p w14:paraId="5AD57B44" w14:textId="08E9B185" w:rsidR="00F05FCC" w:rsidRDefault="00F05FCC" w:rsidP="000B04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Последствия от введения нормативов потребления коммунальной услуги по отоплению по муниципальным образованиям будут складываться по-разному. </w:t>
      </w:r>
      <w:r w:rsidR="00CE3227">
        <w:rPr>
          <w:rFonts w:ascii="Times New Roman" w:eastAsia="Calibri" w:hAnsi="Times New Roman" w:cs="Times New Roman"/>
          <w:sz w:val="27"/>
          <w:szCs w:val="27"/>
        </w:rPr>
        <w:t xml:space="preserve">Прогнозируется как рост, так и снижение платы граждан за коммунальную услугу. </w:t>
      </w:r>
    </w:p>
    <w:p w14:paraId="084BF47E" w14:textId="4C43ABF7" w:rsidR="00CE3227" w:rsidRDefault="00CE3227" w:rsidP="000B04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В целях снижения последствий перехода на единые нормативы потребления коммунальных услуг постановлением администрации области от 08.11.2019 №785 «О дополнительных мерах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 во Владимирской области в 2020-2021 годах» (далее – Постановление №785) введены дополнительные меры социальной поддержки граждан (далее – компенсация).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Указанные меры носят заявительный характер. Согласно Постановлению №785 за компенсацией необходимо обращаться в государственное казенное учреждение социальной защиты населения Владимирской области по месту жительства с предоставлением полного пакета документов. </w:t>
      </w:r>
    </w:p>
    <w:p w14:paraId="5B28F06E" w14:textId="4913281B" w:rsidR="00CB334D" w:rsidRPr="00152ED6" w:rsidRDefault="00CB334D" w:rsidP="000B04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Собственникам жилых помещений, не принявшим 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</w:t>
      </w:r>
      <w:r w:rsidR="00071ABF">
        <w:rPr>
          <w:rFonts w:ascii="Times New Roman" w:eastAsia="Calibri" w:hAnsi="Times New Roman" w:cs="Times New Roman"/>
          <w:sz w:val="27"/>
          <w:szCs w:val="27"/>
        </w:rPr>
        <w:t>ой Федерации» решение по установке приборов учета тепловой энергии там, где техническая возможность позволяет это сделать, указанная компенсация выплачиваться не будет.</w:t>
      </w:r>
      <w:proofErr w:type="gramEnd"/>
      <w:r w:rsidR="00071ABF">
        <w:rPr>
          <w:rFonts w:ascii="Times New Roman" w:eastAsia="Calibri" w:hAnsi="Times New Roman" w:cs="Times New Roman"/>
          <w:sz w:val="27"/>
          <w:szCs w:val="27"/>
        </w:rPr>
        <w:t xml:space="preserve"> Таким образом, компенсация выплачивается только при наличии у заявителя акта об отсутствии технической возможности установки прибора учета. </w:t>
      </w:r>
    </w:p>
    <w:p w14:paraId="01D37A75" w14:textId="77777777" w:rsidR="000B0402" w:rsidRDefault="000B0402" w:rsidP="000B0402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704CD189" w14:textId="49836464" w:rsidR="000B0402" w:rsidRDefault="000B0402"/>
    <w:sectPr w:rsidR="000B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02"/>
    <w:rsid w:val="000014E9"/>
    <w:rsid w:val="00015220"/>
    <w:rsid w:val="00071ABF"/>
    <w:rsid w:val="000B0402"/>
    <w:rsid w:val="004F6BCF"/>
    <w:rsid w:val="00594FF3"/>
    <w:rsid w:val="00900B34"/>
    <w:rsid w:val="00A33802"/>
    <w:rsid w:val="00C771CB"/>
    <w:rsid w:val="00CB334D"/>
    <w:rsid w:val="00CE3227"/>
    <w:rsid w:val="00DB5122"/>
    <w:rsid w:val="00E77B04"/>
    <w:rsid w:val="00F0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F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4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040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B04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4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040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B0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okh-2/AppData/Local/Temp/%D0%9F%D0%BE%D1%81%D1%82%D0%B0%D0%BD%D0%BE%D0%B2%D0%BB%D0%B5%D0%BD%D0%B8%D0%B5%20%D0%90%D0%92%D0%9E%20%D0%BE%D1%82%2008.06.2021%20%E2%84%96%2034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okh-2</dc:creator>
  <cp:lastModifiedBy>User</cp:lastModifiedBy>
  <cp:revision>2</cp:revision>
  <dcterms:created xsi:type="dcterms:W3CDTF">2021-06-17T05:31:00Z</dcterms:created>
  <dcterms:modified xsi:type="dcterms:W3CDTF">2021-06-17T05:31:00Z</dcterms:modified>
</cp:coreProperties>
</file>